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7" w:rsidRDefault="00C66D17">
      <w:pPr>
        <w:jc w:val="center"/>
        <w:rPr>
          <w:rFonts w:ascii="Times New Roman" w:eastAsia="仿宋" w:hAnsi="仿宋"/>
          <w:b/>
          <w:sz w:val="44"/>
          <w:szCs w:val="44"/>
        </w:rPr>
      </w:pPr>
    </w:p>
    <w:p w:rsidR="00B2329B" w:rsidRDefault="000268F8">
      <w:pPr>
        <w:jc w:val="center"/>
        <w:rPr>
          <w:rFonts w:ascii="Times New Roman" w:eastAsia="仿宋" w:hAnsi="仿宋"/>
          <w:b/>
          <w:sz w:val="44"/>
          <w:szCs w:val="44"/>
        </w:rPr>
      </w:pPr>
      <w:bookmarkStart w:id="0" w:name="_GoBack"/>
      <w:r>
        <w:rPr>
          <w:rFonts w:ascii="Times New Roman" w:eastAsia="仿宋" w:hAnsi="仿宋"/>
          <w:b/>
          <w:sz w:val="44"/>
          <w:szCs w:val="44"/>
        </w:rPr>
        <w:t>图书馆资源</w:t>
      </w:r>
      <w:r>
        <w:rPr>
          <w:rFonts w:ascii="Times New Roman" w:eastAsia="仿宋" w:hAnsi="仿宋" w:hint="eastAsia"/>
          <w:b/>
          <w:sz w:val="44"/>
          <w:szCs w:val="44"/>
        </w:rPr>
        <w:t>使用</w:t>
      </w:r>
      <w:r>
        <w:rPr>
          <w:rFonts w:ascii="Times New Roman" w:eastAsia="仿宋" w:hAnsi="仿宋"/>
          <w:b/>
          <w:sz w:val="44"/>
          <w:szCs w:val="44"/>
        </w:rPr>
        <w:t>申请书</w:t>
      </w:r>
      <w:bookmarkEnd w:id="0"/>
    </w:p>
    <w:p w:rsidR="00B2329B" w:rsidRDefault="00B2329B">
      <w:pPr>
        <w:jc w:val="center"/>
        <w:rPr>
          <w:rFonts w:ascii="Times New Roman" w:eastAsia="仿宋" w:hAnsi="仿宋"/>
          <w:b/>
          <w:sz w:val="28"/>
          <w:szCs w:val="28"/>
        </w:rPr>
      </w:pPr>
    </w:p>
    <w:p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兹有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仿宋"/>
          <w:sz w:val="28"/>
          <w:szCs w:val="28"/>
        </w:rPr>
        <w:t>（单位名称）非事业编制员工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非</w:t>
      </w:r>
      <w:r w:rsidR="000E7317">
        <w:rPr>
          <w:rFonts w:ascii="Times New Roman" w:eastAsia="仿宋" w:hAnsi="仿宋"/>
          <w:sz w:val="28"/>
          <w:szCs w:val="28"/>
        </w:rPr>
        <w:t>统招学生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</w:t>
      </w:r>
      <w:r>
        <w:rPr>
          <w:rFonts w:ascii="Times New Roman" w:eastAsia="仿宋" w:hAnsi="仿宋"/>
          <w:sz w:val="28"/>
          <w:szCs w:val="28"/>
        </w:rPr>
        <w:t>（人数）申请使用图书馆资源。使用日期</w:t>
      </w:r>
      <w:r>
        <w:rPr>
          <w:rFonts w:ascii="Times New Roman" w:eastAsia="仿宋" w:hAnsi="仿宋" w:hint="eastAsia"/>
          <w:sz w:val="28"/>
          <w:szCs w:val="28"/>
        </w:rPr>
        <w:t>为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日至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  <w:r>
        <w:rPr>
          <w:rFonts w:ascii="Times New Roman" w:eastAsia="仿宋" w:hAnsi="仿宋"/>
          <w:sz w:val="28"/>
          <w:szCs w:val="28"/>
        </w:rPr>
        <w:t>年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月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</w:t>
      </w:r>
      <w:r>
        <w:rPr>
          <w:rFonts w:ascii="Times New Roman" w:eastAsia="仿宋" w:hAnsi="仿宋"/>
          <w:sz w:val="28"/>
          <w:szCs w:val="28"/>
        </w:rPr>
        <w:t>日。</w:t>
      </w:r>
    </w:p>
    <w:p w:rsidR="00B2329B" w:rsidRDefault="000268F8">
      <w:pPr>
        <w:ind w:firstLine="70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该员工离职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 w:rsidR="000E7317">
        <w:rPr>
          <w:rFonts w:ascii="Times New Roman" w:eastAsia="仿宋" w:hAnsi="仿宋"/>
          <w:sz w:val="28"/>
          <w:szCs w:val="28"/>
        </w:rPr>
        <w:t>生离校</w:t>
      </w:r>
      <w:r>
        <w:rPr>
          <w:rFonts w:ascii="Times New Roman" w:eastAsia="仿宋" w:hAnsi="仿宋" w:hint="eastAsia"/>
          <w:sz w:val="28"/>
          <w:szCs w:val="28"/>
        </w:rPr>
        <w:t>时</w:t>
      </w:r>
      <w:r w:rsidR="000E7317">
        <w:rPr>
          <w:rFonts w:ascii="Times New Roman" w:eastAsia="仿宋" w:hAnsi="仿宋" w:hint="eastAsia"/>
          <w:sz w:val="28"/>
          <w:szCs w:val="28"/>
        </w:rPr>
        <w:t>，</w:t>
      </w:r>
      <w:r>
        <w:rPr>
          <w:rFonts w:ascii="Times New Roman" w:eastAsia="仿宋" w:hAnsi="仿宋" w:hint="eastAsia"/>
          <w:sz w:val="28"/>
          <w:szCs w:val="28"/>
        </w:rPr>
        <w:t>我单位将</w:t>
      </w:r>
      <w:r>
        <w:rPr>
          <w:rFonts w:ascii="Times New Roman" w:eastAsia="仿宋" w:hAnsi="仿宋"/>
          <w:sz w:val="28"/>
          <w:szCs w:val="28"/>
        </w:rPr>
        <w:t>确认</w:t>
      </w:r>
      <w:r w:rsidR="000E7317">
        <w:rPr>
          <w:rFonts w:ascii="Times New Roman" w:eastAsia="仿宋" w:hAnsi="仿宋" w:hint="eastAsia"/>
          <w:sz w:val="28"/>
          <w:szCs w:val="28"/>
        </w:rPr>
        <w:t>该</w:t>
      </w:r>
      <w:r>
        <w:rPr>
          <w:rFonts w:ascii="Times New Roman" w:eastAsia="仿宋" w:hAnsi="仿宋" w:hint="eastAsia"/>
          <w:sz w:val="28"/>
          <w:szCs w:val="28"/>
        </w:rPr>
        <w:t>员工</w:t>
      </w:r>
      <w:r w:rsidR="000E7317">
        <w:rPr>
          <w:rFonts w:ascii="Times New Roman" w:eastAsia="仿宋" w:hAnsi="仿宋" w:hint="eastAsia"/>
          <w:sz w:val="28"/>
          <w:szCs w:val="28"/>
        </w:rPr>
        <w:t>/</w:t>
      </w:r>
      <w:r w:rsidR="000E7317">
        <w:rPr>
          <w:rFonts w:ascii="Times New Roman" w:eastAsia="仿宋" w:hAnsi="仿宋" w:hint="eastAsia"/>
          <w:sz w:val="28"/>
          <w:szCs w:val="28"/>
        </w:rPr>
        <w:t>学生</w:t>
      </w:r>
      <w:r>
        <w:rPr>
          <w:rFonts w:ascii="Times New Roman" w:eastAsia="仿宋" w:hAnsi="仿宋"/>
          <w:sz w:val="28"/>
          <w:szCs w:val="28"/>
        </w:rPr>
        <w:t>无</w:t>
      </w:r>
      <w:r>
        <w:rPr>
          <w:rFonts w:ascii="Times New Roman" w:eastAsia="仿宋" w:hAnsi="仿宋" w:hint="eastAsia"/>
          <w:sz w:val="28"/>
          <w:szCs w:val="28"/>
        </w:rPr>
        <w:t>拖欠</w:t>
      </w:r>
      <w:r>
        <w:rPr>
          <w:rFonts w:ascii="Times New Roman" w:eastAsia="仿宋" w:hAnsi="仿宋"/>
          <w:sz w:val="28"/>
          <w:szCs w:val="28"/>
        </w:rPr>
        <w:t>图书</w:t>
      </w:r>
      <w:r>
        <w:rPr>
          <w:rFonts w:ascii="Times New Roman" w:eastAsia="仿宋" w:hAnsi="仿宋" w:hint="eastAsia"/>
          <w:sz w:val="28"/>
          <w:szCs w:val="28"/>
        </w:rPr>
        <w:t>与欠费，如有拖欠我单位将按图书馆相关规定负责赔偿。</w:t>
      </w:r>
    </w:p>
    <w:p w:rsidR="00B2329B" w:rsidRPr="000E7317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B2329B">
      <w:pPr>
        <w:ind w:firstLine="700"/>
        <w:rPr>
          <w:rFonts w:ascii="Times New Roman" w:eastAsia="仿宋" w:hAnsi="仿宋"/>
          <w:sz w:val="28"/>
          <w:szCs w:val="28"/>
        </w:rPr>
      </w:pPr>
    </w:p>
    <w:p w:rsidR="00B2329B" w:rsidRDefault="000268F8">
      <w:pPr>
        <w:ind w:firstLine="4340"/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>单位名称：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>部(院、系)负责人：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系</w:t>
      </w:r>
      <w:r>
        <w:rPr>
          <w:rFonts w:ascii="Times New Roman" w:eastAsia="仿宋" w:hAnsi="仿宋"/>
          <w:sz w:val="28"/>
          <w:szCs w:val="28"/>
        </w:rPr>
        <w:t xml:space="preserve"> </w:t>
      </w:r>
      <w:r>
        <w:rPr>
          <w:rFonts w:ascii="Times New Roman" w:eastAsia="仿宋" w:hAnsi="仿宋"/>
          <w:sz w:val="28"/>
          <w:szCs w:val="28"/>
        </w:rPr>
        <w:t>人：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联系电话：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           </w:t>
      </w:r>
    </w:p>
    <w:p w:rsidR="00B2329B" w:rsidRDefault="000268F8">
      <w:pPr>
        <w:rPr>
          <w:rFonts w:ascii="Times New Roman" w:eastAsia="仿宋" w:hAnsi="仿宋"/>
          <w:sz w:val="28"/>
          <w:szCs w:val="28"/>
          <w:u w:val="single"/>
        </w:rPr>
      </w:pPr>
      <w:r>
        <w:rPr>
          <w:rFonts w:ascii="Times New Roman" w:eastAsia="仿宋" w:hAnsi="仿宋"/>
          <w:sz w:val="28"/>
          <w:szCs w:val="28"/>
        </w:rPr>
        <w:t xml:space="preserve">                               </w:t>
      </w:r>
      <w:r>
        <w:rPr>
          <w:rFonts w:ascii="Times New Roman" w:eastAsia="仿宋" w:hAnsi="仿宋"/>
          <w:sz w:val="28"/>
          <w:szCs w:val="28"/>
        </w:rPr>
        <w:t>申请日期：</w:t>
      </w:r>
      <w:r>
        <w:rPr>
          <w:rFonts w:ascii="Times New Roman" w:eastAsia="仿宋" w:hAnsi="仿宋"/>
          <w:sz w:val="28"/>
          <w:szCs w:val="28"/>
        </w:rPr>
        <w:t xml:space="preserve">  </w:t>
      </w:r>
      <w:r>
        <w:rPr>
          <w:rFonts w:ascii="Times New Roman" w:eastAsia="仿宋" w:hAnsi="仿宋"/>
          <w:sz w:val="28"/>
          <w:szCs w:val="28"/>
          <w:u w:val="single"/>
        </w:rPr>
        <w:t xml:space="preserve">      </w:t>
      </w:r>
    </w:p>
    <w:p w:rsidR="00B2329B" w:rsidRDefault="000268F8">
      <w:pPr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  <w:u w:val="single"/>
        </w:rPr>
        <w:t xml:space="preserve">           </w:t>
      </w:r>
    </w:p>
    <w:p w:rsidR="00B2329B" w:rsidRDefault="00B2329B">
      <w:pPr>
        <w:rPr>
          <w:rFonts w:ascii="Times New Roman" w:eastAsia="仿宋" w:hAnsi="仿宋"/>
          <w:sz w:val="28"/>
          <w:szCs w:val="28"/>
        </w:rPr>
      </w:pPr>
    </w:p>
    <w:p w:rsidR="00B2329B" w:rsidRDefault="000268F8">
      <w:pPr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/>
          <w:b/>
          <w:sz w:val="28"/>
          <w:szCs w:val="28"/>
        </w:rPr>
        <w:t>附</w:t>
      </w:r>
      <w:r>
        <w:rPr>
          <w:rFonts w:ascii="Times New Roman" w:eastAsia="仿宋" w:hAnsi="仿宋" w:hint="eastAsia"/>
          <w:b/>
          <w:sz w:val="28"/>
          <w:szCs w:val="28"/>
        </w:rPr>
        <w:t>件</w:t>
      </w:r>
      <w:r>
        <w:rPr>
          <w:rFonts w:ascii="Times New Roman" w:eastAsia="仿宋" w:hAnsi="仿宋"/>
          <w:b/>
          <w:sz w:val="28"/>
          <w:szCs w:val="28"/>
        </w:rPr>
        <w:t>：</w:t>
      </w:r>
      <w:r>
        <w:rPr>
          <w:rFonts w:ascii="Times New Roman" w:eastAsia="仿宋" w:hAnsi="仿宋" w:hint="eastAsia"/>
          <w:b/>
          <w:sz w:val="28"/>
          <w:szCs w:val="28"/>
        </w:rPr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p w:rsidR="00B2329B" w:rsidRDefault="000268F8">
      <w:pPr>
        <w:jc w:val="center"/>
        <w:rPr>
          <w:rFonts w:ascii="Times New Roman" w:eastAsia="仿宋" w:hAnsi="仿宋"/>
          <w:b/>
          <w:sz w:val="24"/>
          <w:szCs w:val="24"/>
        </w:rPr>
      </w:pPr>
      <w:r>
        <w:rPr>
          <w:rFonts w:ascii="Times New Roman" w:eastAsia="仿宋" w:hAnsi="仿宋" w:hint="eastAsia"/>
          <w:b/>
          <w:sz w:val="28"/>
          <w:szCs w:val="28"/>
        </w:rPr>
        <w:lastRenderedPageBreak/>
        <w:t>申请开通图书馆借书权限</w:t>
      </w:r>
      <w:r>
        <w:rPr>
          <w:rFonts w:ascii="Times New Roman" w:eastAsia="仿宋" w:hAnsi="仿宋"/>
          <w:b/>
          <w:sz w:val="28"/>
          <w:szCs w:val="28"/>
        </w:rPr>
        <w:t>名单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95"/>
        <w:gridCol w:w="1138"/>
        <w:gridCol w:w="1265"/>
        <w:gridCol w:w="1407"/>
        <w:gridCol w:w="1307"/>
        <w:gridCol w:w="1661"/>
      </w:tblGrid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校园卡号</w:t>
            </w: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单位名称</w:t>
            </w:r>
          </w:p>
        </w:tc>
        <w:tc>
          <w:tcPr>
            <w:tcW w:w="1407" w:type="dxa"/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0268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使用期限</w:t>
            </w: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2329B">
        <w:trPr>
          <w:trHeight w:val="610"/>
          <w:jc w:val="center"/>
        </w:trPr>
        <w:tc>
          <w:tcPr>
            <w:tcW w:w="1050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B2329B" w:rsidRDefault="00B2329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B2329B" w:rsidRDefault="000268F8">
      <w:pPr>
        <w:rPr>
          <w:rFonts w:ascii="Times New Roman" w:eastAsia="仿宋" w:hAnsi="仿宋"/>
          <w:b/>
          <w:sz w:val="24"/>
          <w:szCs w:val="24"/>
        </w:rPr>
      </w:pPr>
      <w:r>
        <w:rPr>
          <w:rFonts w:ascii="仿宋" w:eastAsia="仿宋" w:hAnsi="仿宋"/>
        </w:rPr>
        <w:t xml:space="preserve"> </w:t>
      </w:r>
      <w:r>
        <w:rPr>
          <w:rFonts w:ascii="Times New Roman" w:eastAsia="仿宋" w:hAnsi="仿宋"/>
          <w:b/>
          <w:sz w:val="24"/>
          <w:szCs w:val="24"/>
        </w:rPr>
        <w:t>共计：</w:t>
      </w:r>
      <w:r>
        <w:rPr>
          <w:rFonts w:ascii="Times New Roman" w:eastAsia="仿宋" w:hAnsi="仿宋"/>
          <w:b/>
          <w:sz w:val="24"/>
          <w:szCs w:val="24"/>
          <w:u w:val="single"/>
        </w:rPr>
        <w:t xml:space="preserve">      </w:t>
      </w:r>
      <w:r>
        <w:rPr>
          <w:rFonts w:ascii="Times New Roman" w:eastAsia="仿宋" w:hAnsi="仿宋"/>
          <w:b/>
          <w:sz w:val="24"/>
          <w:szCs w:val="24"/>
        </w:rPr>
        <w:t>人</w:t>
      </w:r>
    </w:p>
    <w:p w:rsidR="00B2329B" w:rsidRDefault="00B2329B">
      <w:pPr>
        <w:rPr>
          <w:rFonts w:ascii="仿宋" w:eastAsia="仿宋" w:hAnsi="仿宋"/>
          <w:sz w:val="28"/>
          <w:szCs w:val="28"/>
        </w:rPr>
      </w:pPr>
    </w:p>
    <w:p w:rsidR="00B2329B" w:rsidRDefault="000268F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</w:t>
      </w:r>
    </w:p>
    <w:p w:rsidR="00B2329B" w:rsidRDefault="000268F8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本申请需同时提供纸质与电子版申请书（附名单），纸质版签字盖章后提交至图书馆服务台，电子版发送至zhengkaguanli@ruc.edu.cn。</w:t>
      </w:r>
    </w:p>
    <w:p w:rsidR="00B2329B" w:rsidRDefault="000268F8">
      <w:pPr>
        <w:numPr>
          <w:ilvl w:val="0"/>
          <w:numId w:val="1"/>
        </w:numPr>
        <w:spacing w:line="360" w:lineRule="auto"/>
        <w:ind w:left="284" w:hanging="284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</w:rPr>
        <w:t xml:space="preserve">名单可加行，请勿变更本申请书的字体、字号等格式。                                                          </w:t>
      </w:r>
    </w:p>
    <w:p w:rsidR="00B2329B" w:rsidRDefault="000268F8">
      <w:pPr>
        <w:numPr>
          <w:ilvl w:val="0"/>
          <w:numId w:val="1"/>
        </w:numPr>
        <w:spacing w:line="360" w:lineRule="auto"/>
        <w:ind w:left="284" w:hanging="28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图书馆借书初始密码为8位数字（出生日期）。填写格式采用YYYY-MM-DD形式，例如：“1980-09-21”，借书初始密码为“19800921”。读者通过“图书馆主页-用户登录后可自行修改。</w:t>
      </w:r>
    </w:p>
    <w:p w:rsidR="00B2329B" w:rsidRDefault="000268F8">
      <w:pPr>
        <w:numPr>
          <w:ilvl w:val="0"/>
          <w:numId w:val="1"/>
        </w:numPr>
        <w:spacing w:line="360" w:lineRule="auto"/>
        <w:ind w:left="284" w:hanging="28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根据图书馆的离校管理规范，</w:t>
      </w:r>
      <w:r w:rsidR="004C1C62">
        <w:rPr>
          <w:rFonts w:ascii="宋体" w:eastAsia="宋体" w:hAnsi="宋体" w:cs="宋体" w:hint="eastAsia"/>
        </w:rPr>
        <w:t>各类</w:t>
      </w:r>
      <w:r>
        <w:rPr>
          <w:rFonts w:ascii="宋体" w:eastAsia="宋体" w:hAnsi="宋体" w:cs="宋体" w:hint="eastAsia"/>
        </w:rPr>
        <w:t>人员图书馆的使用截止日期会相应缩短至每年的2月15日和7月15日。</w:t>
      </w:r>
    </w:p>
    <w:p w:rsidR="00B2329B" w:rsidRDefault="00B2329B">
      <w:pPr>
        <w:ind w:firstLine="4340"/>
        <w:rPr>
          <w:rFonts w:ascii="Times New Roman" w:eastAsia="仿宋" w:hAnsi="仿宋"/>
          <w:sz w:val="28"/>
          <w:szCs w:val="28"/>
        </w:rPr>
      </w:pPr>
    </w:p>
    <w:sectPr w:rsidR="00B2329B" w:rsidSect="00B232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44" w:rsidRDefault="001C2C44" w:rsidP="00C66D17">
      <w:r>
        <w:separator/>
      </w:r>
    </w:p>
  </w:endnote>
  <w:endnote w:type="continuationSeparator" w:id="0">
    <w:p w:rsidR="001C2C44" w:rsidRDefault="001C2C44" w:rsidP="00C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44" w:rsidRDefault="001C2C44" w:rsidP="00C66D17">
      <w:r>
        <w:separator/>
      </w:r>
    </w:p>
  </w:footnote>
  <w:footnote w:type="continuationSeparator" w:id="0">
    <w:p w:rsidR="001C2C44" w:rsidRDefault="001C2C44" w:rsidP="00C6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  <w:jc w:val="both"/>
      </w:p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9B"/>
    <w:rsid w:val="000268F8"/>
    <w:rsid w:val="000E7317"/>
    <w:rsid w:val="001C2C44"/>
    <w:rsid w:val="004C1C62"/>
    <w:rsid w:val="00780E83"/>
    <w:rsid w:val="00B2329B"/>
    <w:rsid w:val="00C66D17"/>
    <w:rsid w:val="20B66355"/>
    <w:rsid w:val="213A4B7C"/>
    <w:rsid w:val="39536320"/>
    <w:rsid w:val="70341F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E19F7"/>
  <w15:docId w15:val="{EAECAEA1-AC6C-4584-B4CA-B65FB8D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3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rsid w:val="00B2329B"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rsid w:val="00B2329B"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rsid w:val="00B2329B"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rsid w:val="00B2329B"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B2329B"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rsid w:val="00B2329B"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B2329B"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rsid w:val="00B2329B"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rsid w:val="00B2329B"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B2329B"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rsid w:val="00B2329B"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B2329B"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Balloon Text"/>
    <w:basedOn w:val="a"/>
    <w:link w:val="a4"/>
    <w:semiHidden/>
    <w:unhideWhenUsed/>
    <w:qFormat/>
    <w:rsid w:val="00B2329B"/>
    <w:rPr>
      <w:sz w:val="18"/>
      <w:szCs w:val="18"/>
    </w:rPr>
  </w:style>
  <w:style w:type="paragraph" w:styleId="a5">
    <w:name w:val="footer"/>
    <w:basedOn w:val="a"/>
    <w:link w:val="a6"/>
    <w:unhideWhenUsed/>
    <w:rsid w:val="00B232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B2329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B2329B"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B2329B"/>
    <w:pPr>
      <w:ind w:left="1275"/>
      <w:jc w:val="both"/>
    </w:pPr>
    <w:rPr>
      <w:rFonts w:eastAsia="Times New Roman"/>
      <w:sz w:val="21"/>
      <w:szCs w:val="21"/>
    </w:rPr>
  </w:style>
  <w:style w:type="paragraph" w:styleId="a9">
    <w:name w:val="Subtitle"/>
    <w:uiPriority w:val="16"/>
    <w:qFormat/>
    <w:rsid w:val="00B2329B"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B2329B"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B2329B"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B2329B"/>
    <w:pPr>
      <w:ind w:left="3400"/>
      <w:jc w:val="both"/>
    </w:pPr>
    <w:rPr>
      <w:rFonts w:eastAsia="Times New Roman"/>
      <w:sz w:val="21"/>
      <w:szCs w:val="21"/>
    </w:rPr>
  </w:style>
  <w:style w:type="paragraph" w:styleId="aa">
    <w:name w:val="Title"/>
    <w:uiPriority w:val="6"/>
    <w:qFormat/>
    <w:rsid w:val="00B2329B"/>
    <w:pPr>
      <w:jc w:val="center"/>
    </w:pPr>
    <w:rPr>
      <w:rFonts w:eastAsia="Times New Roman"/>
      <w:b/>
      <w:sz w:val="32"/>
      <w:szCs w:val="32"/>
    </w:rPr>
  </w:style>
  <w:style w:type="character" w:styleId="ab">
    <w:name w:val="Strong"/>
    <w:uiPriority w:val="20"/>
    <w:qFormat/>
    <w:rsid w:val="00B2329B"/>
    <w:rPr>
      <w:b/>
      <w:w w:val="100"/>
      <w:sz w:val="21"/>
      <w:szCs w:val="21"/>
      <w:shd w:val="clear" w:color="auto" w:fill="auto"/>
    </w:rPr>
  </w:style>
  <w:style w:type="character" w:styleId="ac">
    <w:name w:val="Emphasis"/>
    <w:uiPriority w:val="18"/>
    <w:qFormat/>
    <w:rsid w:val="00B2329B"/>
    <w:rPr>
      <w:i/>
      <w:w w:val="100"/>
      <w:sz w:val="21"/>
      <w:szCs w:val="21"/>
      <w:shd w:val="clear" w:color="auto" w:fill="auto"/>
    </w:rPr>
  </w:style>
  <w:style w:type="character" w:styleId="ad">
    <w:name w:val="Hyperlink"/>
    <w:unhideWhenUsed/>
    <w:qFormat/>
    <w:rsid w:val="00B2329B"/>
    <w:rPr>
      <w:color w:val="0563C1"/>
      <w:w w:val="100"/>
      <w:sz w:val="20"/>
      <w:szCs w:val="20"/>
      <w:u w:val="single"/>
      <w:shd w:val="clear" w:color="auto" w:fill="auto"/>
    </w:rPr>
  </w:style>
  <w:style w:type="table" w:styleId="ae">
    <w:name w:val="Table Grid"/>
    <w:basedOn w:val="a1"/>
    <w:uiPriority w:val="37"/>
    <w:qFormat/>
    <w:rsid w:val="00B2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5"/>
    <w:qFormat/>
    <w:rsid w:val="00B2329B"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sid w:val="00B2329B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B2329B"/>
    <w:rPr>
      <w:i/>
      <w:color w:val="5B9BD5"/>
      <w:w w:val="100"/>
      <w:sz w:val="21"/>
      <w:szCs w:val="21"/>
      <w:shd w:val="clear" w:color="auto" w:fill="auto"/>
    </w:rPr>
  </w:style>
  <w:style w:type="paragraph" w:styleId="af0">
    <w:name w:val="Quote"/>
    <w:uiPriority w:val="21"/>
    <w:qFormat/>
    <w:rsid w:val="00B2329B"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1">
    <w:name w:val="Intense Quote"/>
    <w:uiPriority w:val="22"/>
    <w:qFormat/>
    <w:rsid w:val="00B2329B"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B2329B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B2329B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B2329B"/>
    <w:rPr>
      <w:b/>
      <w:i/>
      <w:w w:val="100"/>
      <w:sz w:val="21"/>
      <w:szCs w:val="21"/>
      <w:shd w:val="clear" w:color="auto" w:fill="auto"/>
    </w:rPr>
  </w:style>
  <w:style w:type="paragraph" w:styleId="af2">
    <w:name w:val="List Paragraph"/>
    <w:uiPriority w:val="26"/>
    <w:qFormat/>
    <w:rsid w:val="00B2329B"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sid w:val="00B2329B"/>
    <w:rPr>
      <w:rFonts w:eastAsia="Times New Roman"/>
      <w:color w:val="2E74B5"/>
      <w:sz w:val="32"/>
      <w:szCs w:val="32"/>
    </w:rPr>
  </w:style>
  <w:style w:type="character" w:customStyle="1" w:styleId="a8">
    <w:name w:val="页眉 字符"/>
    <w:link w:val="a7"/>
    <w:qFormat/>
    <w:rsid w:val="00B2329B"/>
    <w:rPr>
      <w:w w:val="100"/>
      <w:sz w:val="18"/>
      <w:szCs w:val="18"/>
      <w:shd w:val="clear" w:color="auto" w:fill="auto"/>
    </w:rPr>
  </w:style>
  <w:style w:type="character" w:customStyle="1" w:styleId="a6">
    <w:name w:val="页脚 字符"/>
    <w:link w:val="a5"/>
    <w:rsid w:val="00B2329B"/>
    <w:rPr>
      <w:w w:val="100"/>
      <w:sz w:val="18"/>
      <w:szCs w:val="18"/>
      <w:shd w:val="clear" w:color="auto" w:fill="auto"/>
    </w:rPr>
  </w:style>
  <w:style w:type="character" w:customStyle="1" w:styleId="a4">
    <w:name w:val="批注框文本 字符"/>
    <w:link w:val="a3"/>
    <w:semiHidden/>
    <w:qFormat/>
    <w:rsid w:val="00B2329B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2</cp:revision>
  <dcterms:created xsi:type="dcterms:W3CDTF">2019-06-10T07:44:00Z</dcterms:created>
  <dcterms:modified xsi:type="dcterms:W3CDTF">2019-06-10T07:44:00Z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